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08" w:rsidRDefault="00A54608" w:rsidP="00A54608">
      <w:pPr>
        <w:pStyle w:val="NormaleWeb"/>
        <w:shd w:val="clear" w:color="auto" w:fill="FFFFFF"/>
        <w:spacing w:before="0" w:beforeAutospacing="0" w:after="375" w:afterAutospacing="0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Un nuovo ciclo di incontri per accompagnare studentesse e studenti delle scuole secondarie di II grado nella scoperta e nell’approfondimento della nostra Costituzione e dei suoi valori fondamentali.</w:t>
      </w:r>
    </w:p>
    <w:p w:rsidR="00A54608" w:rsidRDefault="00A54608" w:rsidP="00A54608">
      <w:pPr>
        <w:pStyle w:val="NormaleWeb"/>
        <w:shd w:val="clear" w:color="auto" w:fill="FFFFFF"/>
        <w:spacing w:before="0" w:beforeAutospacing="0" w:after="0" w:afterAutospacing="0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Con il primo appuntamento di presentazione online, lunedì 25 gennaio dalle ore 10.00, si apre la III edizione del progetto </w:t>
      </w:r>
      <w:r>
        <w:rPr>
          <w:rStyle w:val="Enfasicorsivo"/>
          <w:rFonts w:ascii="Helvetica" w:hAnsi="Helvetica" w:cs="Helvetica"/>
          <w:i w:val="0"/>
          <w:iCs w:val="0"/>
          <w:color w:val="333333"/>
          <w:sz w:val="27"/>
          <w:szCs w:val="27"/>
        </w:rPr>
        <w:t>La Costituzione… aperta a tutti</w:t>
      </w:r>
      <w:r>
        <w:rPr>
          <w:rFonts w:ascii="Titillium Web" w:hAnsi="Titillium Web"/>
          <w:color w:val="333333"/>
          <w:sz w:val="27"/>
          <w:szCs w:val="27"/>
        </w:rPr>
        <w:t>. L’iniziativa, ideata nel 2018 dal Dipartimento di Giurisprudenza dell’Università degli Studi Roma Tre, nasce dall’esigenza di introdurre ragazze e ragazzi a un tema tanto importante con un metodo nuovo.</w:t>
      </w:r>
    </w:p>
    <w:p w:rsidR="00A54608" w:rsidRDefault="00A54608" w:rsidP="00A54608">
      <w:pPr>
        <w:pStyle w:val="NormaleWeb"/>
        <w:shd w:val="clear" w:color="auto" w:fill="FFFFFF"/>
        <w:spacing w:before="0" w:beforeAutospacing="0" w:after="375" w:afterAutospacing="0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Il percorso formativo inizia con l’ascolto di lezioni di Maestri del diritto, che illustrano il significato di parole chiave della nostra Carta fondamentale. Si prosegue con approfondimenti e dibattiti sull’attualità della Costituzione con docenti più giovani. Questo “doppio binario” ha una precisa ragion d’essere: la riflessione viene svolta, infatti, sia attraverso lezioni frontali, preziose e autorevoli, sia attraverso confronti, dibattiti, lavori da svolgere sulle tematiche affrontate. Il coinvolgimento degli studiosi più giovani permette di ridurre la distanza generazionale tra docente e discenti, con una formula che favorisce una partecipazione attiva delle ragazze e dei ragazzi, facilitando l’assimilazione di concetti giuridici a volte particolarmente complessi. Negli incontri svolti con tali modalità, le domande sono in genere più frequenti e gli interventi sono caratterizzati da maggiore spontaneità.</w:t>
      </w:r>
    </w:p>
    <w:p w:rsidR="00A54608" w:rsidRDefault="00A54608" w:rsidP="00A54608">
      <w:pPr>
        <w:pStyle w:val="NormaleWeb"/>
        <w:shd w:val="clear" w:color="auto" w:fill="FFFFFF"/>
        <w:spacing w:before="0" w:beforeAutospacing="0" w:after="375" w:afterAutospacing="0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Sino ad oggi è stato possibile organizzare le lezioni e gli incontri sia presso l’Università, invitando ad assistere gli studenti delle secondarie di II grado, sia presso le aule scolastiche, organizzando la trasferta del docente universitario a scuola, nel segno dello scambio di esperienze e conoscenze che si mira a realizzare. La situazione di emergenza sanitaria impone per questo anno scolastico di utilizzare la modalità a distanza.</w:t>
      </w:r>
    </w:p>
    <w:p w:rsidR="00A54608" w:rsidRDefault="00A54608" w:rsidP="00A54608">
      <w:pPr>
        <w:pStyle w:val="NormaleWeb"/>
        <w:shd w:val="clear" w:color="auto" w:fill="FFFFFF"/>
        <w:spacing w:before="0" w:beforeAutospacing="0" w:after="0" w:afterAutospacing="0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Per la terza edizione del progetto “</w:t>
      </w:r>
      <w:r>
        <w:rPr>
          <w:rStyle w:val="Enfasicorsivo"/>
          <w:rFonts w:ascii="Helvetica" w:hAnsi="Helvetica" w:cs="Helvetica"/>
          <w:color w:val="333333"/>
          <w:sz w:val="27"/>
          <w:szCs w:val="27"/>
        </w:rPr>
        <w:t xml:space="preserve">La Costituzione… aperta a </w:t>
      </w:r>
      <w:proofErr w:type="gramStart"/>
      <w:r>
        <w:rPr>
          <w:rStyle w:val="Enfasicorsivo"/>
          <w:rFonts w:ascii="Helvetica" w:hAnsi="Helvetica" w:cs="Helvetica"/>
          <w:color w:val="333333"/>
          <w:sz w:val="27"/>
          <w:szCs w:val="27"/>
        </w:rPr>
        <w:t>tutti”-</w:t>
      </w:r>
      <w:proofErr w:type="gramEnd"/>
      <w:r>
        <w:rPr>
          <w:rStyle w:val="Enfasicorsivo"/>
          <w:rFonts w:ascii="Helvetica" w:hAnsi="Helvetica" w:cs="Helvetica"/>
          <w:color w:val="333333"/>
          <w:sz w:val="27"/>
          <w:szCs w:val="27"/>
        </w:rPr>
        <w:t> </w:t>
      </w:r>
      <w:r>
        <w:rPr>
          <w:rFonts w:ascii="Titillium Web" w:hAnsi="Titillium Web"/>
          <w:color w:val="333333"/>
          <w:sz w:val="27"/>
          <w:szCs w:val="27"/>
        </w:rPr>
        <w:t>con la collaborazione dell'Istituto Einaudi di Roma, che lo sostiene assicurando il coordinamento con le altre scuole e fornendo la piattaforma per il collegamento telematico, e con il supporto del Ministero dell’Istruzione - sono previste lezioni inaugurali sulle parole chiave “Giustizia”, “Libertà” e “Onestà”. Successivi incontri di approfondimento saranno dedicati a: “Ambiente”, “Solidarietà e salute”, “Libertà ed eguaglianza”, “Libertà di manifestazione del pensiero”, “Libertà e responsabilità”, “Diritto di asilo e condizione giuridica dello straniero”, “Pena e risocializzazione”, “Lavoro e Repubblica democratica”, “La determinazione della politica nazionale”, “Le istituzioni di garanzia”, “Europa e diritti”.</w:t>
      </w:r>
    </w:p>
    <w:p w:rsidR="00A54608" w:rsidRDefault="00A54608" w:rsidP="00A54608">
      <w:pPr>
        <w:pStyle w:val="NormaleWeb"/>
        <w:shd w:val="clear" w:color="auto" w:fill="FFFFFF"/>
        <w:spacing w:before="0" w:beforeAutospacing="0" w:after="0" w:afterAutospacing="0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 xml:space="preserve">È possibile seguire il convegno di presentazione del progetto su </w:t>
      </w:r>
      <w:proofErr w:type="spellStart"/>
      <w:r>
        <w:rPr>
          <w:rFonts w:ascii="Titillium Web" w:hAnsi="Titillium Web"/>
          <w:color w:val="333333"/>
          <w:sz w:val="27"/>
          <w:szCs w:val="27"/>
        </w:rPr>
        <w:t>YouTube</w:t>
      </w:r>
      <w:proofErr w:type="spellEnd"/>
      <w:r>
        <w:rPr>
          <w:rFonts w:ascii="Titillium Web" w:hAnsi="Titillium Web"/>
          <w:color w:val="333333"/>
          <w:sz w:val="27"/>
          <w:szCs w:val="27"/>
        </w:rPr>
        <w:t xml:space="preserve"> a questo link </w:t>
      </w:r>
      <w:hyperlink r:id="rId4" w:tgtFrame="_blank" w:tooltip="URL originale: http://bit.ly/costituzioneapertaatutti. Fare clic o toccare se si considera attendibile questo collegamento." w:history="1"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bit.ly/</w:t>
        </w:r>
        <w:proofErr w:type="spellStart"/>
        <w:r>
          <w:rPr>
            <w:rStyle w:val="Collegamentoipertestuale"/>
            <w:rFonts w:ascii="Titillium Web" w:hAnsi="Titillium Web"/>
            <w:color w:val="0066CC"/>
            <w:sz w:val="27"/>
            <w:szCs w:val="27"/>
          </w:rPr>
          <w:t>costituzioneapertaatutti</w:t>
        </w:r>
        <w:proofErr w:type="spellEnd"/>
      </w:hyperlink>
    </w:p>
    <w:p w:rsidR="00A54608" w:rsidRDefault="00A54608" w:rsidP="00A54608">
      <w:pPr>
        <w:pStyle w:val="NormaleWeb"/>
        <w:shd w:val="clear" w:color="auto" w:fill="FFFFFF"/>
        <w:spacing w:before="0" w:beforeAutospacing="0" w:after="375" w:afterAutospacing="0"/>
        <w:rPr>
          <w:rFonts w:ascii="Titillium Web" w:hAnsi="Titillium Web"/>
          <w:color w:val="333333"/>
          <w:sz w:val="27"/>
          <w:szCs w:val="27"/>
        </w:rPr>
      </w:pPr>
      <w:r>
        <w:rPr>
          <w:rFonts w:ascii="Titillium Web" w:hAnsi="Titillium Web"/>
          <w:color w:val="333333"/>
          <w:sz w:val="27"/>
          <w:szCs w:val="27"/>
        </w:rPr>
        <w:t>In allegato, la locandina con il programma del 25 gennaio e delle lezioni.</w:t>
      </w:r>
    </w:p>
    <w:p w:rsidR="00564EFD" w:rsidRDefault="00564EFD">
      <w:bookmarkStart w:id="0" w:name="_GoBack"/>
      <w:bookmarkEnd w:id="0"/>
    </w:p>
    <w:sectPr w:rsidR="00564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08"/>
    <w:rsid w:val="00564EFD"/>
    <w:rsid w:val="00A5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802E-E1F7-4B52-BAD2-11BCFD2E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5460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54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3KLEeBE4Lo&amp;feature=youtu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2021-01-25T09:54:00Z</dcterms:created>
  <dcterms:modified xsi:type="dcterms:W3CDTF">2021-01-25T09:55:00Z</dcterms:modified>
</cp:coreProperties>
</file>